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12E" w14:textId="77777777" w:rsidR="002E13B6" w:rsidRPr="002E13B6" w:rsidRDefault="002E13B6" w:rsidP="002E13B6">
      <w:pPr>
        <w:spacing w:after="240"/>
        <w:rPr>
          <w:b/>
          <w:bCs/>
        </w:rPr>
      </w:pPr>
      <w:bookmarkStart w:id="0" w:name="_GoBack"/>
      <w:bookmarkEnd w:id="0"/>
      <w:r w:rsidRPr="002E13B6">
        <w:rPr>
          <w:b/>
          <w:bCs/>
        </w:rPr>
        <w:t>References</w:t>
      </w:r>
    </w:p>
    <w:p w14:paraId="3B2A94CF" w14:textId="77777777" w:rsidR="002E13B6" w:rsidRPr="002E13B6" w:rsidRDefault="002E13B6" w:rsidP="002E13B6">
      <w:pPr>
        <w:spacing w:after="240"/>
      </w:pPr>
      <w:r w:rsidRPr="002E13B6">
        <w:t>Carlisle, L. (2022). </w:t>
      </w:r>
      <w:r w:rsidRPr="002E13B6">
        <w:rPr>
          <w:i/>
          <w:iCs/>
        </w:rPr>
        <w:t>Healing Grounds: Climate, Justice, and the Deep Roots of Regenerative Farming</w:t>
      </w:r>
      <w:r w:rsidRPr="002E13B6">
        <w:t xml:space="preserve">. Island Press. </w:t>
      </w:r>
    </w:p>
    <w:p w14:paraId="6B9B8D88" w14:textId="77777777" w:rsidR="002E13B6" w:rsidRPr="002E13B6" w:rsidRDefault="002E13B6" w:rsidP="002E13B6">
      <w:pPr>
        <w:spacing w:after="240"/>
      </w:pPr>
      <w:r w:rsidRPr="002E13B6">
        <w:t xml:space="preserve">Gregory, M. (2015). Building Healthy Soils in Vegetable Gardens: Cover Crops Have Got It Covered Part I: Introduction to Cover Cropping. The Garden Professors. </w:t>
      </w:r>
      <w:hyperlink r:id="rId4" w:history="1">
        <w:r w:rsidRPr="002E13B6">
          <w:rPr>
            <w:rStyle w:val="Hyperlink"/>
          </w:rPr>
          <w:t>https://gardenprofessors.com/building-healthy-soils-in-vegetable-gardens-cover-crops-have-got-it-covered-part-i-introduction-to-cover-cropping/</w:t>
        </w:r>
      </w:hyperlink>
    </w:p>
    <w:p w14:paraId="49918D6C" w14:textId="77777777" w:rsidR="002E13B6" w:rsidRPr="002E13B6" w:rsidRDefault="002E13B6" w:rsidP="002E13B6">
      <w:pPr>
        <w:spacing w:after="240"/>
      </w:pPr>
      <w:proofErr w:type="spellStart"/>
      <w:r w:rsidRPr="002E13B6">
        <w:t>Grard</w:t>
      </w:r>
      <w:proofErr w:type="spellEnd"/>
      <w:r w:rsidRPr="002E13B6">
        <w:t xml:space="preserve">, B. J., </w:t>
      </w:r>
      <w:proofErr w:type="spellStart"/>
      <w:r w:rsidRPr="002E13B6">
        <w:t>Manouchehri</w:t>
      </w:r>
      <w:proofErr w:type="spellEnd"/>
      <w:r w:rsidRPr="002E13B6">
        <w:t xml:space="preserve">, N., </w:t>
      </w:r>
      <w:proofErr w:type="spellStart"/>
      <w:r w:rsidRPr="002E13B6">
        <w:t>Aubry</w:t>
      </w:r>
      <w:proofErr w:type="spellEnd"/>
      <w:r w:rsidRPr="002E13B6">
        <w:t xml:space="preserve">, C., </w:t>
      </w:r>
      <w:proofErr w:type="spellStart"/>
      <w:r w:rsidRPr="002E13B6">
        <w:t>Frascaria</w:t>
      </w:r>
      <w:proofErr w:type="spellEnd"/>
      <w:r w:rsidRPr="002E13B6">
        <w:t xml:space="preserve">-Lacoste, N., &amp; </w:t>
      </w:r>
      <w:proofErr w:type="spellStart"/>
      <w:r w:rsidRPr="002E13B6">
        <w:t>Chenu</w:t>
      </w:r>
      <w:proofErr w:type="spellEnd"/>
      <w:r w:rsidRPr="002E13B6">
        <w:t xml:space="preserve">, C. (2020). Potential of </w:t>
      </w:r>
      <w:proofErr w:type="spellStart"/>
      <w:r w:rsidRPr="002E13B6">
        <w:t>technosols</w:t>
      </w:r>
      <w:proofErr w:type="spellEnd"/>
      <w:r w:rsidRPr="002E13B6">
        <w:t xml:space="preserve"> created with urban by-products for rooftop edible production. </w:t>
      </w:r>
      <w:r w:rsidRPr="002E13B6">
        <w:rPr>
          <w:i/>
          <w:iCs/>
        </w:rPr>
        <w:t>International Journal of Environmental Research and Public Health</w:t>
      </w:r>
      <w:r w:rsidRPr="002E13B6">
        <w:t>, </w:t>
      </w:r>
      <w:r w:rsidRPr="002E13B6">
        <w:rPr>
          <w:i/>
          <w:iCs/>
        </w:rPr>
        <w:t>17</w:t>
      </w:r>
      <w:r w:rsidRPr="002E13B6">
        <w:t>(9), 3210.</w:t>
      </w:r>
    </w:p>
    <w:p w14:paraId="6FEB3B2D" w14:textId="77777777" w:rsidR="002E13B6" w:rsidRPr="002E13B6" w:rsidRDefault="002E13B6" w:rsidP="002E13B6">
      <w:pPr>
        <w:spacing w:after="240"/>
      </w:pPr>
      <w:r w:rsidRPr="002E13B6">
        <w:t>Lovell, S. T. (2010). Multifunctional urban agriculture for sustainable land use planning in the United States. </w:t>
      </w:r>
      <w:r w:rsidRPr="002E13B6">
        <w:rPr>
          <w:i/>
          <w:iCs/>
        </w:rPr>
        <w:t>Sustainability</w:t>
      </w:r>
      <w:r w:rsidRPr="002E13B6">
        <w:t>, 2(8), 2499-2522.</w:t>
      </w:r>
    </w:p>
    <w:p w14:paraId="2E4A3079" w14:textId="77777777" w:rsidR="002E13B6" w:rsidRPr="002E13B6" w:rsidRDefault="002E13B6" w:rsidP="002E13B6">
      <w:pPr>
        <w:spacing w:after="240"/>
      </w:pPr>
      <w:r w:rsidRPr="002E13B6">
        <w:t xml:space="preserve">Lovell, S. T., Nathan, C. A., Olson, M. B., Mendez, V. E., </w:t>
      </w:r>
      <w:proofErr w:type="spellStart"/>
      <w:r w:rsidRPr="002E13B6">
        <w:t>Kominami</w:t>
      </w:r>
      <w:proofErr w:type="spellEnd"/>
      <w:r w:rsidRPr="002E13B6">
        <w:t>, H. C., Erickson, D. L., ... &amp; Morris, W. B. (2010). Integrating agroecology and landscape multifunctionality in Vermont: An evolving framework to evaluate the design of agroecosystems. </w:t>
      </w:r>
      <w:r w:rsidRPr="002E13B6">
        <w:rPr>
          <w:i/>
          <w:iCs/>
        </w:rPr>
        <w:t>Agricultural Systems</w:t>
      </w:r>
      <w:r w:rsidRPr="002E13B6">
        <w:t>, 103(5), 327-341.</w:t>
      </w:r>
    </w:p>
    <w:p w14:paraId="6F326700" w14:textId="77777777" w:rsidR="002E13B6" w:rsidRPr="002E13B6" w:rsidRDefault="002E13B6" w:rsidP="002E13B6">
      <w:pPr>
        <w:spacing w:after="240"/>
      </w:pPr>
      <w:proofErr w:type="spellStart"/>
      <w:r w:rsidRPr="002E13B6">
        <w:t>Lucertini</w:t>
      </w:r>
      <w:proofErr w:type="spellEnd"/>
      <w:r w:rsidRPr="002E13B6">
        <w:t xml:space="preserve">, G., &amp; </w:t>
      </w:r>
      <w:proofErr w:type="spellStart"/>
      <w:r w:rsidRPr="002E13B6">
        <w:t>Musco</w:t>
      </w:r>
      <w:proofErr w:type="spellEnd"/>
      <w:r w:rsidRPr="002E13B6">
        <w:t>, F. (2020). Circular urban metabolism framework. </w:t>
      </w:r>
      <w:r w:rsidRPr="002E13B6">
        <w:rPr>
          <w:i/>
          <w:iCs/>
        </w:rPr>
        <w:t>One Earth</w:t>
      </w:r>
      <w:r w:rsidRPr="002E13B6">
        <w:t>, </w:t>
      </w:r>
      <w:r w:rsidRPr="002E13B6">
        <w:rPr>
          <w:i/>
          <w:iCs/>
        </w:rPr>
        <w:t>2</w:t>
      </w:r>
      <w:r w:rsidRPr="002E13B6">
        <w:t>(2), 138-142.</w:t>
      </w:r>
    </w:p>
    <w:p w14:paraId="7BA64B0E" w14:textId="77777777" w:rsidR="002E13B6" w:rsidRPr="002E13B6" w:rsidRDefault="002E13B6" w:rsidP="002E13B6">
      <w:pPr>
        <w:spacing w:after="240"/>
      </w:pPr>
      <w:r w:rsidRPr="002E13B6">
        <w:t>Meadows, D. H. (2008). </w:t>
      </w:r>
      <w:r w:rsidRPr="002E13B6">
        <w:rPr>
          <w:i/>
          <w:iCs/>
        </w:rPr>
        <w:t xml:space="preserve">Thinking in systems: A primer. </w:t>
      </w:r>
      <w:r w:rsidRPr="002E13B6">
        <w:t>Chelsea Green Publishing.</w:t>
      </w:r>
    </w:p>
    <w:p w14:paraId="359A5332" w14:textId="77777777" w:rsidR="002E13B6" w:rsidRPr="002E13B6" w:rsidRDefault="002E13B6" w:rsidP="002E13B6">
      <w:pPr>
        <w:spacing w:after="240"/>
      </w:pPr>
      <w:proofErr w:type="spellStart"/>
      <w:r w:rsidRPr="002E13B6">
        <w:t>Manríquez</w:t>
      </w:r>
      <w:proofErr w:type="spellEnd"/>
      <w:r w:rsidRPr="002E13B6">
        <w:t xml:space="preserve">-Altamirano, A., Sierra-Pérez, J., Muñoz, P., &amp; </w:t>
      </w:r>
      <w:proofErr w:type="spellStart"/>
      <w:r w:rsidRPr="002E13B6">
        <w:t>Gabarrell</w:t>
      </w:r>
      <w:proofErr w:type="spellEnd"/>
      <w:r w:rsidRPr="002E13B6">
        <w:t>, X. (2020). Analysis of urban agriculture solid waste in the frame of circular economy: Case study of tomato crop in integrated rooftop greenhouse. </w:t>
      </w:r>
      <w:r w:rsidRPr="002E13B6">
        <w:rPr>
          <w:i/>
          <w:iCs/>
        </w:rPr>
        <w:t>Science of the total environment</w:t>
      </w:r>
      <w:r w:rsidRPr="002E13B6">
        <w:t>, </w:t>
      </w:r>
      <w:r w:rsidRPr="002E13B6">
        <w:rPr>
          <w:i/>
          <w:iCs/>
        </w:rPr>
        <w:t>734</w:t>
      </w:r>
      <w:r w:rsidRPr="002E13B6">
        <w:t>, 139375.</w:t>
      </w:r>
    </w:p>
    <w:p w14:paraId="7C76696C" w14:textId="77777777" w:rsidR="002E13B6" w:rsidRPr="002E13B6" w:rsidRDefault="002E13B6" w:rsidP="002E13B6">
      <w:pPr>
        <w:spacing w:after="240"/>
      </w:pPr>
      <w:r w:rsidRPr="002E13B6">
        <w:t>Miernicki, E. A., Lovell, S. T., &amp; Wortman, S. E. (2018). Raised beds for vegetable production in urban agriculture. </w:t>
      </w:r>
      <w:r w:rsidRPr="002E13B6">
        <w:rPr>
          <w:i/>
          <w:iCs/>
        </w:rPr>
        <w:t>Urban Agriculture &amp; Regional Food Systems</w:t>
      </w:r>
      <w:r w:rsidRPr="002E13B6">
        <w:t>, 3(1), 1-10.</w:t>
      </w:r>
    </w:p>
    <w:p w14:paraId="4FD5702E" w14:textId="77777777" w:rsidR="002E13B6" w:rsidRPr="002E13B6" w:rsidRDefault="002E13B6" w:rsidP="002E13B6">
      <w:pPr>
        <w:spacing w:after="240"/>
      </w:pPr>
      <w:proofErr w:type="spellStart"/>
      <w:r w:rsidRPr="002E13B6">
        <w:t>Mihesuah</w:t>
      </w:r>
      <w:proofErr w:type="spellEnd"/>
      <w:r w:rsidRPr="002E13B6">
        <w:t>, D. A., &amp; Hoover, E. (Eds.). (2019). </w:t>
      </w:r>
      <w:r w:rsidRPr="002E13B6">
        <w:rPr>
          <w:i/>
          <w:iCs/>
        </w:rPr>
        <w:t>Indigenous food sovereignty in the United States: Restoring cultural knowledge, protecting environments, and regaining health </w:t>
      </w:r>
      <w:r w:rsidRPr="002E13B6">
        <w:t>(Vol. 18, p. 390). Norman: University of Oklahoma Press.</w:t>
      </w:r>
    </w:p>
    <w:p w14:paraId="4A3D790A" w14:textId="77777777" w:rsidR="002E13B6" w:rsidRPr="002E13B6" w:rsidRDefault="002E13B6" w:rsidP="002E13B6">
      <w:pPr>
        <w:spacing w:after="240"/>
      </w:pPr>
      <w:proofErr w:type="spellStart"/>
      <w:r w:rsidRPr="002E13B6">
        <w:t>Nassauer</w:t>
      </w:r>
      <w:proofErr w:type="spellEnd"/>
      <w:r w:rsidRPr="002E13B6">
        <w:t>, J. I. (1995). Messy ecosystems, orderly frames. </w:t>
      </w:r>
      <w:r w:rsidRPr="002E13B6">
        <w:rPr>
          <w:i/>
          <w:iCs/>
        </w:rPr>
        <w:t>Landscape Journal</w:t>
      </w:r>
      <w:r w:rsidRPr="002E13B6">
        <w:t xml:space="preserve">, 14(2), 161-170. </w:t>
      </w:r>
    </w:p>
    <w:p w14:paraId="335956CA" w14:textId="77777777" w:rsidR="002E13B6" w:rsidRPr="002E13B6" w:rsidRDefault="002E13B6" w:rsidP="002E13B6">
      <w:pPr>
        <w:spacing w:after="240"/>
      </w:pPr>
      <w:r w:rsidRPr="002E13B6">
        <w:t xml:space="preserve">Peña, D. (2019). On intimacy with soils. In </w:t>
      </w:r>
      <w:proofErr w:type="spellStart"/>
      <w:r w:rsidRPr="002E13B6">
        <w:t>Mihesuah</w:t>
      </w:r>
      <w:proofErr w:type="spellEnd"/>
      <w:r w:rsidRPr="002E13B6">
        <w:t>, D. A., &amp; Hoover, E. (Eds.). </w:t>
      </w:r>
      <w:r w:rsidRPr="002E13B6">
        <w:rPr>
          <w:i/>
          <w:iCs/>
        </w:rPr>
        <w:t>Indigenous food sovereignty in the United States: Restoring cultural knowledge, protecting environments, and regaining health </w:t>
      </w:r>
      <w:r w:rsidRPr="002E13B6">
        <w:t>(Vol. 18, p. 390). Norman: University of Oklahoma Press.</w:t>
      </w:r>
    </w:p>
    <w:p w14:paraId="05635B47" w14:textId="77777777" w:rsidR="002E13B6" w:rsidRPr="002E13B6" w:rsidRDefault="002E13B6" w:rsidP="002E13B6">
      <w:pPr>
        <w:spacing w:after="240"/>
      </w:pPr>
      <w:r w:rsidRPr="002E13B6">
        <w:t>Taylor, J. R. (2020). Modeling the potential productivity of urban agriculture and its impacts on soil quality through experimental research on scale-appropriate systems. </w:t>
      </w:r>
      <w:r w:rsidRPr="002E13B6">
        <w:rPr>
          <w:i/>
          <w:iCs/>
        </w:rPr>
        <w:t>Frontiers in Sustainable Food Systems</w:t>
      </w:r>
      <w:r w:rsidRPr="002E13B6">
        <w:t>, 4, 89.</w:t>
      </w:r>
    </w:p>
    <w:p w14:paraId="4FB168BE" w14:textId="77777777" w:rsidR="002E13B6" w:rsidRPr="002E13B6" w:rsidRDefault="002E13B6" w:rsidP="002E13B6">
      <w:pPr>
        <w:spacing w:after="240"/>
      </w:pPr>
      <w:r w:rsidRPr="002E13B6">
        <w:lastRenderedPageBreak/>
        <w:t>Taylor, J. R., &amp; Lovell, S. T. (2021). Designing multifunctional urban agroforestry with people in mind. </w:t>
      </w:r>
      <w:r w:rsidRPr="002E13B6">
        <w:rPr>
          <w:i/>
          <w:iCs/>
        </w:rPr>
        <w:t>Urban Agriculture &amp; Regional Food Systems</w:t>
      </w:r>
      <w:r w:rsidRPr="002E13B6">
        <w:t>, 6(1), e20016.</w:t>
      </w:r>
    </w:p>
    <w:p w14:paraId="640C1278" w14:textId="77777777" w:rsidR="002E13B6" w:rsidRPr="002E13B6" w:rsidRDefault="002E13B6" w:rsidP="002E13B6">
      <w:pPr>
        <w:spacing w:after="240"/>
      </w:pPr>
      <w:r w:rsidRPr="002E13B6">
        <w:t>Ugarte, C. M., &amp; Taylor, J. R. (2020). Chemical and biological indicators of soil health in Chicago urban gardens and farms. </w:t>
      </w:r>
      <w:r w:rsidRPr="002E13B6">
        <w:rPr>
          <w:i/>
          <w:iCs/>
        </w:rPr>
        <w:t>Urban Agriculture &amp; Regional Food Systems</w:t>
      </w:r>
      <w:r w:rsidRPr="002E13B6">
        <w:t>, 5(1), e20004.</w:t>
      </w:r>
    </w:p>
    <w:p w14:paraId="17032182" w14:textId="77777777" w:rsidR="00763FF4" w:rsidRDefault="00000000" w:rsidP="002E13B6">
      <w:pPr>
        <w:spacing w:after="240"/>
      </w:pPr>
    </w:p>
    <w:sectPr w:rsidR="00763FF4" w:rsidSect="0007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B6"/>
    <w:rsid w:val="000048DC"/>
    <w:rsid w:val="00014449"/>
    <w:rsid w:val="000248AE"/>
    <w:rsid w:val="00025DF9"/>
    <w:rsid w:val="0003757A"/>
    <w:rsid w:val="00041179"/>
    <w:rsid w:val="00042E14"/>
    <w:rsid w:val="00055EDA"/>
    <w:rsid w:val="00062720"/>
    <w:rsid w:val="00070213"/>
    <w:rsid w:val="00077522"/>
    <w:rsid w:val="000779F9"/>
    <w:rsid w:val="000A668E"/>
    <w:rsid w:val="000B39D8"/>
    <w:rsid w:val="000F54AB"/>
    <w:rsid w:val="000F7EC2"/>
    <w:rsid w:val="00102ADA"/>
    <w:rsid w:val="001041F7"/>
    <w:rsid w:val="00111064"/>
    <w:rsid w:val="00111F61"/>
    <w:rsid w:val="00112255"/>
    <w:rsid w:val="00116828"/>
    <w:rsid w:val="001536CF"/>
    <w:rsid w:val="00167E6B"/>
    <w:rsid w:val="001729AF"/>
    <w:rsid w:val="001779D8"/>
    <w:rsid w:val="00181DDE"/>
    <w:rsid w:val="00187B4B"/>
    <w:rsid w:val="0019029F"/>
    <w:rsid w:val="00192B08"/>
    <w:rsid w:val="001A39AB"/>
    <w:rsid w:val="001C7975"/>
    <w:rsid w:val="001D3C91"/>
    <w:rsid w:val="001D4D1D"/>
    <w:rsid w:val="001D65D2"/>
    <w:rsid w:val="001E6734"/>
    <w:rsid w:val="001F6810"/>
    <w:rsid w:val="00202552"/>
    <w:rsid w:val="00202FEE"/>
    <w:rsid w:val="002068EC"/>
    <w:rsid w:val="002173F3"/>
    <w:rsid w:val="00252902"/>
    <w:rsid w:val="00255D44"/>
    <w:rsid w:val="00256F42"/>
    <w:rsid w:val="00260E46"/>
    <w:rsid w:val="002624FB"/>
    <w:rsid w:val="00265A59"/>
    <w:rsid w:val="00270604"/>
    <w:rsid w:val="002742C4"/>
    <w:rsid w:val="00275604"/>
    <w:rsid w:val="002766FB"/>
    <w:rsid w:val="00276A0B"/>
    <w:rsid w:val="00277633"/>
    <w:rsid w:val="0028463D"/>
    <w:rsid w:val="00285250"/>
    <w:rsid w:val="002874B1"/>
    <w:rsid w:val="00293FDD"/>
    <w:rsid w:val="002A4EEB"/>
    <w:rsid w:val="002B084F"/>
    <w:rsid w:val="002B7577"/>
    <w:rsid w:val="002C2E12"/>
    <w:rsid w:val="002C365A"/>
    <w:rsid w:val="002D6607"/>
    <w:rsid w:val="002D7330"/>
    <w:rsid w:val="002D7F50"/>
    <w:rsid w:val="002E0811"/>
    <w:rsid w:val="002E13B6"/>
    <w:rsid w:val="003134CF"/>
    <w:rsid w:val="003173CD"/>
    <w:rsid w:val="003339C2"/>
    <w:rsid w:val="00345F9F"/>
    <w:rsid w:val="003501C4"/>
    <w:rsid w:val="00361EF9"/>
    <w:rsid w:val="00364D2A"/>
    <w:rsid w:val="0038106A"/>
    <w:rsid w:val="00384D8B"/>
    <w:rsid w:val="00385289"/>
    <w:rsid w:val="003A646B"/>
    <w:rsid w:val="003B64DA"/>
    <w:rsid w:val="003C3D44"/>
    <w:rsid w:val="003C64EE"/>
    <w:rsid w:val="003E6232"/>
    <w:rsid w:val="003F1603"/>
    <w:rsid w:val="00411F72"/>
    <w:rsid w:val="004241AC"/>
    <w:rsid w:val="0045288D"/>
    <w:rsid w:val="0046565A"/>
    <w:rsid w:val="004722CC"/>
    <w:rsid w:val="0048205E"/>
    <w:rsid w:val="00484BD3"/>
    <w:rsid w:val="00486AEE"/>
    <w:rsid w:val="004B78EC"/>
    <w:rsid w:val="004E6F3A"/>
    <w:rsid w:val="004F4C07"/>
    <w:rsid w:val="00501089"/>
    <w:rsid w:val="0050258A"/>
    <w:rsid w:val="00517FA8"/>
    <w:rsid w:val="0052260A"/>
    <w:rsid w:val="0052479E"/>
    <w:rsid w:val="00530375"/>
    <w:rsid w:val="00536F5F"/>
    <w:rsid w:val="005426F9"/>
    <w:rsid w:val="00555C80"/>
    <w:rsid w:val="0056079A"/>
    <w:rsid w:val="00566D75"/>
    <w:rsid w:val="005835CC"/>
    <w:rsid w:val="0059264D"/>
    <w:rsid w:val="005C2B40"/>
    <w:rsid w:val="00654208"/>
    <w:rsid w:val="00655CCB"/>
    <w:rsid w:val="00661302"/>
    <w:rsid w:val="006628AE"/>
    <w:rsid w:val="00665ED3"/>
    <w:rsid w:val="0068113A"/>
    <w:rsid w:val="0068300D"/>
    <w:rsid w:val="006A5C60"/>
    <w:rsid w:val="006B1760"/>
    <w:rsid w:val="006B3D3C"/>
    <w:rsid w:val="006B57AE"/>
    <w:rsid w:val="006C1D35"/>
    <w:rsid w:val="006D0D97"/>
    <w:rsid w:val="006D5CFA"/>
    <w:rsid w:val="006E792E"/>
    <w:rsid w:val="006F0698"/>
    <w:rsid w:val="00706CBB"/>
    <w:rsid w:val="00711F57"/>
    <w:rsid w:val="00723709"/>
    <w:rsid w:val="00724A6E"/>
    <w:rsid w:val="007367FB"/>
    <w:rsid w:val="0075494A"/>
    <w:rsid w:val="00786767"/>
    <w:rsid w:val="0079490B"/>
    <w:rsid w:val="007A3ABE"/>
    <w:rsid w:val="007A719A"/>
    <w:rsid w:val="007A7F08"/>
    <w:rsid w:val="007C510F"/>
    <w:rsid w:val="007C59C8"/>
    <w:rsid w:val="007D2B57"/>
    <w:rsid w:val="007D6F3D"/>
    <w:rsid w:val="00807860"/>
    <w:rsid w:val="00823EA1"/>
    <w:rsid w:val="00843B4D"/>
    <w:rsid w:val="0084662E"/>
    <w:rsid w:val="0086731A"/>
    <w:rsid w:val="00867CB5"/>
    <w:rsid w:val="008A230E"/>
    <w:rsid w:val="008C3D30"/>
    <w:rsid w:val="008D4B0D"/>
    <w:rsid w:val="008D5E49"/>
    <w:rsid w:val="008E65F1"/>
    <w:rsid w:val="008F5B22"/>
    <w:rsid w:val="00905292"/>
    <w:rsid w:val="00905833"/>
    <w:rsid w:val="00914CD3"/>
    <w:rsid w:val="00937923"/>
    <w:rsid w:val="00945EDF"/>
    <w:rsid w:val="009523C6"/>
    <w:rsid w:val="0095397C"/>
    <w:rsid w:val="00964EBE"/>
    <w:rsid w:val="009827BE"/>
    <w:rsid w:val="009A69D0"/>
    <w:rsid w:val="009A7F88"/>
    <w:rsid w:val="009B3DCA"/>
    <w:rsid w:val="009C2A14"/>
    <w:rsid w:val="009D0143"/>
    <w:rsid w:val="009E436C"/>
    <w:rsid w:val="009E440C"/>
    <w:rsid w:val="009F2910"/>
    <w:rsid w:val="00A010ED"/>
    <w:rsid w:val="00A20CEF"/>
    <w:rsid w:val="00A24F56"/>
    <w:rsid w:val="00A33A65"/>
    <w:rsid w:val="00A54419"/>
    <w:rsid w:val="00A550CE"/>
    <w:rsid w:val="00A556C5"/>
    <w:rsid w:val="00A60BE9"/>
    <w:rsid w:val="00A60F6E"/>
    <w:rsid w:val="00A73CE0"/>
    <w:rsid w:val="00A74370"/>
    <w:rsid w:val="00A76C81"/>
    <w:rsid w:val="00A915F4"/>
    <w:rsid w:val="00AA1866"/>
    <w:rsid w:val="00AB4B6A"/>
    <w:rsid w:val="00AB5426"/>
    <w:rsid w:val="00AC270C"/>
    <w:rsid w:val="00AC4E44"/>
    <w:rsid w:val="00AD1ABA"/>
    <w:rsid w:val="00AD60F6"/>
    <w:rsid w:val="00AE1DFF"/>
    <w:rsid w:val="00AF1060"/>
    <w:rsid w:val="00B51941"/>
    <w:rsid w:val="00B6512A"/>
    <w:rsid w:val="00B70313"/>
    <w:rsid w:val="00B73F17"/>
    <w:rsid w:val="00B83AB9"/>
    <w:rsid w:val="00B86E05"/>
    <w:rsid w:val="00B950F1"/>
    <w:rsid w:val="00BA0D24"/>
    <w:rsid w:val="00BA5847"/>
    <w:rsid w:val="00BC1ECE"/>
    <w:rsid w:val="00BD2B80"/>
    <w:rsid w:val="00BF674A"/>
    <w:rsid w:val="00C15813"/>
    <w:rsid w:val="00C21E97"/>
    <w:rsid w:val="00C32D4D"/>
    <w:rsid w:val="00C35B9F"/>
    <w:rsid w:val="00C37026"/>
    <w:rsid w:val="00C37809"/>
    <w:rsid w:val="00C50B50"/>
    <w:rsid w:val="00C52668"/>
    <w:rsid w:val="00C57BCB"/>
    <w:rsid w:val="00C75EB7"/>
    <w:rsid w:val="00C80082"/>
    <w:rsid w:val="00C8023D"/>
    <w:rsid w:val="00C80BA2"/>
    <w:rsid w:val="00C95858"/>
    <w:rsid w:val="00C96C27"/>
    <w:rsid w:val="00C97964"/>
    <w:rsid w:val="00CA6DE5"/>
    <w:rsid w:val="00CC2F07"/>
    <w:rsid w:val="00CD16C2"/>
    <w:rsid w:val="00CD488A"/>
    <w:rsid w:val="00CD4E53"/>
    <w:rsid w:val="00CE1D22"/>
    <w:rsid w:val="00CF28C9"/>
    <w:rsid w:val="00D00220"/>
    <w:rsid w:val="00D027A2"/>
    <w:rsid w:val="00D03041"/>
    <w:rsid w:val="00D24205"/>
    <w:rsid w:val="00D25893"/>
    <w:rsid w:val="00D77E76"/>
    <w:rsid w:val="00D836D0"/>
    <w:rsid w:val="00D87019"/>
    <w:rsid w:val="00D916FC"/>
    <w:rsid w:val="00DA4A6F"/>
    <w:rsid w:val="00DB3B67"/>
    <w:rsid w:val="00DD3989"/>
    <w:rsid w:val="00DD4EB9"/>
    <w:rsid w:val="00DE0874"/>
    <w:rsid w:val="00DE5B23"/>
    <w:rsid w:val="00DE5DAE"/>
    <w:rsid w:val="00E060CB"/>
    <w:rsid w:val="00E115FA"/>
    <w:rsid w:val="00E221AD"/>
    <w:rsid w:val="00E243BF"/>
    <w:rsid w:val="00E4027F"/>
    <w:rsid w:val="00E76BCD"/>
    <w:rsid w:val="00E82E29"/>
    <w:rsid w:val="00E82E61"/>
    <w:rsid w:val="00E83929"/>
    <w:rsid w:val="00E84ACD"/>
    <w:rsid w:val="00E902BF"/>
    <w:rsid w:val="00E90E27"/>
    <w:rsid w:val="00E956DB"/>
    <w:rsid w:val="00E963B2"/>
    <w:rsid w:val="00EA7054"/>
    <w:rsid w:val="00EB4C17"/>
    <w:rsid w:val="00EC34AC"/>
    <w:rsid w:val="00EC5553"/>
    <w:rsid w:val="00EF212F"/>
    <w:rsid w:val="00EF6FB4"/>
    <w:rsid w:val="00F16BB2"/>
    <w:rsid w:val="00F17792"/>
    <w:rsid w:val="00F375A0"/>
    <w:rsid w:val="00F46E51"/>
    <w:rsid w:val="00F47225"/>
    <w:rsid w:val="00F56519"/>
    <w:rsid w:val="00F839E2"/>
    <w:rsid w:val="00F852BA"/>
    <w:rsid w:val="00F91AE5"/>
    <w:rsid w:val="00FC5B48"/>
    <w:rsid w:val="00FD2D18"/>
    <w:rsid w:val="00FD43DF"/>
    <w:rsid w:val="00FD5FAB"/>
    <w:rsid w:val="00FE49AB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F3750"/>
  <w15:chartTrackingRefBased/>
  <w15:docId w15:val="{27064941-67D3-014F-9025-A463A64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rdenprofessors.com/building-healthy-soils-in-vegetable-gardens-cover-crops-have-got-it-covered-part-i-introduction-to-cover-cropp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dc:description/>
  <cp:lastModifiedBy>John Taylor</cp:lastModifiedBy>
  <cp:revision>1</cp:revision>
  <dcterms:created xsi:type="dcterms:W3CDTF">2022-11-02T19:16:00Z</dcterms:created>
  <dcterms:modified xsi:type="dcterms:W3CDTF">2022-11-02T19:59:00Z</dcterms:modified>
</cp:coreProperties>
</file>